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template.macroEnabledTemplate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eastAsia="zh-CN" w:bidi="ar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  <w:t>2024年校园招聘诸暨技师学院专场计划表</w:t>
      </w:r>
    </w:p>
    <w:tbl>
      <w:tblPr>
        <w:tblStyle w:val="2"/>
        <w:tblW w:w="1035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875"/>
        <w:gridCol w:w="960"/>
        <w:gridCol w:w="570"/>
        <w:gridCol w:w="3135"/>
        <w:gridCol w:w="1380"/>
        <w:gridCol w:w="18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tblHeader/>
          <w:jc w:val="center"/>
        </w:trPr>
        <w:tc>
          <w:tcPr>
            <w:tcW w:w="6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3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专业名称</w:t>
            </w:r>
          </w:p>
        </w:tc>
        <w:tc>
          <w:tcPr>
            <w:tcW w:w="1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学历（学位）</w:t>
            </w: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6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医学检验科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病原生物学、免疫学、临床检验诊断学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病理学、病理生理学、病理学与病理生理学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骨科学（含脊柱、关节、运动医学方向）、外科学（骨科方向）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消化内科（含内镜中心）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内科学（消化内科方向）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心血管内科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内科学（心血管病学方向）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神经内科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神经病学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博士研究生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全科医学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中西医结合临床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放射影像学、影像医学与核医学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药事部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放疗科（机房）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临床营养科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临床护理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研究生：临床病理学、临床病理、临床医学（临床病理学）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诸暨市中医医院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                   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研究生：放射影像学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康复医学与理疗学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已完成规培，具有执业医师资格证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急诊科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诸暨市中心医院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病理科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儿科学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诸暨市妇幼保健院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诸暨市第二人民医院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内科学、老年医学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诸暨市第三人民医院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特检科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医学影像学、临床医学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诸暨市第四人民医院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理疗科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精神病与精神卫生学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诸暨市第五人民医院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本科：医学影像学、临床医学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  <w:r>
              <w:rPr>
                <w:rFonts w:hint="default" w:ascii="Times New Roman" w:hAnsi="Times New Roman" w:eastAsia="CESI仿宋-GB2312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:</w:t>
            </w: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影像医学与核医学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麻醉学、临床医学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内科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 研究生：内科学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本科：临床医学 研究生：外科学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大学（学士）及以上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诸暨市第六人民医院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中医科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注：每一专场招聘会的招聘计划根据招聘单位已预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 w:bidi="ar"/>
        </w:rPr>
        <w:t>聘用情况</w:t>
      </w:r>
      <w:r>
        <w:rPr>
          <w:rFonts w:hint="default" w:ascii="Times New Roman" w:hAnsi="Times New Roman" w:eastAsia="仿宋_GB2312" w:cs="Times New Roman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，在专场招聘前公布。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036E7D"/>
    <w:rsid w:val="0B2D7668"/>
    <w:rsid w:val="1503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2024-02-08T07:44:00Z</dcterms:created>
  <dc:creator>Administrator</dc:creator>
  <cp:lastModifiedBy>Sun</cp:lastModifiedBy>
  <dcterms:modified xsi:type="dcterms:W3CDTF">2024-02-18T05:56:35Z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301792BCDBBA423B98221403A0A9966C_13</vt:lpwstr>
  </property>
</Properties>
</file>